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E906D28" w14:textId="3B42F840" w:rsidR="00CD08DB" w:rsidRDefault="00FB5B28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  <w:r w:rsidRPr="00FB5B28">
        <w:rPr>
          <w:rFonts w:ascii="Arial Narrow" w:hAnsi="Arial Narrow"/>
        </w:rPr>
        <w:t>Consiste en una discusión en la que dos o más personas opinan acerca de uno o varios temas y en la que cada uno de los participantes expone sus ideas y defiende sus opiniones e intereses. La podemos considerar dentro de las herramientas para comunicarse e interactuar en un entorno virtual ya que apoya por medio de las reflexiones y/o aportaciones que se hacen un reforzamiento a los conocimientos de los participantes.</w:t>
      </w:r>
    </w:p>
    <w:p w14:paraId="25633D5C" w14:textId="1110A516" w:rsidR="004E5D2F" w:rsidRDefault="004E5D2F" w:rsidP="004E5D2F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>
        <w:rPr>
          <w:rFonts w:ascii="Arial Narrow" w:hAnsi="Arial Narrow"/>
          <w:b/>
        </w:rPr>
        <w:t>organizar</w:t>
      </w:r>
      <w:r>
        <w:rPr>
          <w:rFonts w:ascii="Arial Narrow" w:hAnsi="Arial Narrow"/>
          <w:b/>
        </w:rPr>
        <w:t xml:space="preserve"> un </w:t>
      </w:r>
      <w:r>
        <w:rPr>
          <w:rFonts w:ascii="Arial Narrow" w:hAnsi="Arial Narrow"/>
          <w:b/>
        </w:rPr>
        <w:t>debate</w:t>
      </w:r>
      <w:r>
        <w:rPr>
          <w:rFonts w:ascii="Arial Narrow" w:hAnsi="Arial Narrow"/>
          <w:b/>
        </w:rPr>
        <w:t>?</w:t>
      </w:r>
    </w:p>
    <w:p w14:paraId="133A7922" w14:textId="4545C493" w:rsidR="003D66B3" w:rsidRDefault="003D66B3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</w:p>
    <w:tbl>
      <w:tblPr>
        <w:tblStyle w:val="TableNormal"/>
        <w:tblW w:w="0" w:type="auto"/>
        <w:tblInd w:w="2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965"/>
      </w:tblGrid>
      <w:tr w:rsidR="003D66B3" w:rsidRPr="003D66B3" w14:paraId="6EC61839" w14:textId="77777777" w:rsidTr="003D66B3">
        <w:trPr>
          <w:trHeight w:val="276"/>
        </w:trPr>
        <w:tc>
          <w:tcPr>
            <w:tcW w:w="44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E225DC" w14:textId="77777777" w:rsidR="003D66B3" w:rsidRPr="003D66B3" w:rsidRDefault="003D66B3" w:rsidP="008104B4">
            <w:pPr>
              <w:pStyle w:val="TableParagraph"/>
              <w:spacing w:line="224" w:lineRule="exact"/>
              <w:ind w:left="141" w:right="9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hAnsi="Arial Narrow"/>
                <w:color w:val="FFFFFF"/>
                <w:sz w:val="20"/>
                <w:szCs w:val="20"/>
              </w:rPr>
              <w:t>1.</w:t>
            </w:r>
          </w:p>
        </w:tc>
        <w:tc>
          <w:tcPr>
            <w:tcW w:w="896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32D349E1" w14:textId="77777777" w:rsidR="003D66B3" w:rsidRPr="003D66B3" w:rsidRDefault="003D66B3" w:rsidP="008104B4">
            <w:pPr>
              <w:pStyle w:val="TableParagraph"/>
              <w:spacing w:line="224" w:lineRule="exact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El tutor moderará las reflexiones y aportes para la realización del ensayo o síntesis, el tutor aportará algunas reflexiones, sin embargo, la mayoría del trabajo depende de los alumnos y de su participación y nivel de análisis, esto es parte de la evaluación y calificación de esta actividad.</w:t>
            </w:r>
          </w:p>
        </w:tc>
      </w:tr>
      <w:tr w:rsidR="003D66B3" w:rsidRPr="003D66B3" w14:paraId="163A30F4" w14:textId="77777777" w:rsidTr="003D66B3">
        <w:trPr>
          <w:trHeight w:val="278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09C3A98" w14:textId="77777777" w:rsidR="003D66B3" w:rsidRPr="003D66B3" w:rsidRDefault="003D66B3" w:rsidP="008104B4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2.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4480A4AC" w14:textId="77777777" w:rsidR="003D66B3" w:rsidRPr="003D66B3" w:rsidRDefault="003D66B3" w:rsidP="008104B4">
            <w:pPr>
              <w:pStyle w:val="TableParagraph"/>
              <w:spacing w:line="225" w:lineRule="exact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Se espera que los integrantes de cada equipo participen de forma proporcional en la discusión. La participación puede ser en equipo o en forma individual, según sea el caso.</w:t>
            </w:r>
          </w:p>
        </w:tc>
      </w:tr>
      <w:tr w:rsidR="003D66B3" w:rsidRPr="003D66B3" w14:paraId="2E300019" w14:textId="77777777" w:rsidTr="003D66B3">
        <w:trPr>
          <w:trHeight w:val="460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174CBA5" w14:textId="77777777" w:rsidR="003D66B3" w:rsidRPr="003D66B3" w:rsidRDefault="003D66B3" w:rsidP="008104B4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3.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08B54BF7" w14:textId="77777777" w:rsidR="003D66B3" w:rsidRPr="003D66B3" w:rsidRDefault="003D66B3" w:rsidP="008104B4">
            <w:pPr>
              <w:pStyle w:val="TableParagraph"/>
              <w:spacing w:line="215" w:lineRule="exact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Las reflexiones y comentarios de las mismas deberán fundamentarse en bibliografías confiables, ya sean las lecturas del módulo o bien otras que se crean pertinentes, siempre deben ser referencias de los autores confiables</w:t>
            </w:r>
          </w:p>
        </w:tc>
      </w:tr>
      <w:tr w:rsidR="003D66B3" w:rsidRPr="003D66B3" w14:paraId="527ECD67" w14:textId="77777777" w:rsidTr="003D66B3">
        <w:trPr>
          <w:trHeight w:val="551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2808FDC" w14:textId="77777777" w:rsidR="003D66B3" w:rsidRPr="003D66B3" w:rsidRDefault="003D66B3" w:rsidP="008104B4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4.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191B970F" w14:textId="77777777" w:rsidR="003D66B3" w:rsidRPr="003D66B3" w:rsidRDefault="003D66B3" w:rsidP="008104B4">
            <w:pPr>
              <w:pStyle w:val="TableParagraph"/>
              <w:ind w:left="95" w:right="8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La discusión y reflexión para el ensayo o síntesis también implica que se conteste o se comente las aportaciones de otros compañeros. Por lo que el maestro tutor llamará directamente a los alumnos a participar y aquellos que replicaran los comentarios iniciales, de esta forma se garantizan que todos los alumnos participen para la elaboración y redacción del ensayo.</w:t>
            </w:r>
          </w:p>
        </w:tc>
      </w:tr>
      <w:tr w:rsidR="003D66B3" w:rsidRPr="003D66B3" w14:paraId="013A343F" w14:textId="77777777" w:rsidTr="003D66B3">
        <w:trPr>
          <w:trHeight w:val="258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59AC6AD" w14:textId="77777777" w:rsidR="003D66B3" w:rsidRPr="003D66B3" w:rsidRDefault="003D66B3" w:rsidP="008104B4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5.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7DC4C804" w14:textId="77777777" w:rsidR="003D66B3" w:rsidRPr="003D66B3" w:rsidRDefault="003D66B3" w:rsidP="008104B4">
            <w:pPr>
              <w:pStyle w:val="TableParagraph"/>
              <w:spacing w:line="225" w:lineRule="exact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Se espera así mismo, que se revise por lo menos dos veces al día los foros, de esta forma ningún miembro de grupo pierde el hilo de la conversación y se le facilita el hecho de participar siguiendo el curso de la discusión en su contenido y el número de aportaciones individuales por lo tanto no será muy inferior a la media de aportaciones hechas por el grupo.</w:t>
            </w:r>
          </w:p>
        </w:tc>
      </w:tr>
      <w:tr w:rsidR="003D66B3" w:rsidRPr="003D66B3" w14:paraId="0EB7BB17" w14:textId="77777777" w:rsidTr="003D66B3">
        <w:trPr>
          <w:trHeight w:val="551"/>
        </w:trPr>
        <w:tc>
          <w:tcPr>
            <w:tcW w:w="4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0F312DB" w14:textId="77777777" w:rsidR="003D66B3" w:rsidRPr="003D66B3" w:rsidRDefault="003D66B3" w:rsidP="008104B4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6.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ECF6F8"/>
          </w:tcPr>
          <w:p w14:paraId="78271759" w14:textId="77777777" w:rsidR="003D66B3" w:rsidRPr="003D66B3" w:rsidRDefault="003D66B3" w:rsidP="008104B4">
            <w:pPr>
              <w:pStyle w:val="TableParagraph"/>
              <w:ind w:left="95" w:right="297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La evaluación de los foros toma en cuenta tanto el número de aportaciones como la calidad del contenido de la aportación.</w:t>
            </w:r>
          </w:p>
        </w:tc>
      </w:tr>
      <w:tr w:rsidR="003D66B3" w:rsidRPr="003D66B3" w14:paraId="6C4D4BF6" w14:textId="77777777" w:rsidTr="003D66B3">
        <w:trPr>
          <w:trHeight w:val="287"/>
        </w:trPr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9912611" w14:textId="77777777" w:rsidR="003D66B3" w:rsidRPr="003D66B3" w:rsidRDefault="003D66B3" w:rsidP="008104B4">
            <w:pPr>
              <w:pStyle w:val="TableParagraph"/>
              <w:spacing w:line="220" w:lineRule="exact"/>
              <w:ind w:left="142" w:right="9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6B3">
              <w:rPr>
                <w:rFonts w:ascii="Arial Narrow" w:hAnsi="Arial Narrow"/>
                <w:b/>
                <w:color w:val="FFFFFF"/>
                <w:sz w:val="20"/>
                <w:szCs w:val="20"/>
              </w:rPr>
              <w:t>7.</w:t>
            </w:r>
          </w:p>
        </w:tc>
        <w:tc>
          <w:tcPr>
            <w:tcW w:w="8965" w:type="dxa"/>
            <w:tcBorders>
              <w:top w:val="single" w:sz="6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A4D4E1"/>
          </w:tcPr>
          <w:p w14:paraId="106E234F" w14:textId="77777777" w:rsidR="003D66B3" w:rsidRPr="003D66B3" w:rsidRDefault="003D66B3" w:rsidP="008104B4">
            <w:pPr>
              <w:pStyle w:val="TableParagraph"/>
              <w:spacing w:line="224" w:lineRule="exact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3D66B3">
              <w:rPr>
                <w:rFonts w:ascii="Arial Narrow" w:eastAsia="Times New Roman" w:hAnsi="Arial Narrow"/>
                <w:color w:val="373A3C"/>
                <w:sz w:val="20"/>
                <w:szCs w:val="20"/>
                <w:lang w:eastAsia="es-MX"/>
              </w:rPr>
              <w:t>En esta actividad también se toman en cuenta los lineamientos de los Foros: tus aportaciones deben estar basadas en fuentes confiables, deben ser coherentes y debes hacer buen uso de ortografía y semántica en tus comentarios.</w:t>
            </w:r>
          </w:p>
        </w:tc>
      </w:tr>
    </w:tbl>
    <w:p w14:paraId="20931039" w14:textId="77777777" w:rsidR="003D66B3" w:rsidRPr="00CD08DB" w:rsidRDefault="003D66B3" w:rsidP="00CD08DB">
      <w:pPr>
        <w:pStyle w:val="Textoindependiente"/>
        <w:spacing w:before="1" w:line="244" w:lineRule="auto"/>
        <w:ind w:left="426" w:right="767"/>
        <w:jc w:val="both"/>
      </w:pPr>
    </w:p>
    <w:p w14:paraId="50201676" w14:textId="77777777" w:rsidR="00FB5B28" w:rsidRDefault="00FB5B28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1DD6AFB9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8073" w:type="dxa"/>
        <w:tblInd w:w="1708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06"/>
      </w:tblGrid>
      <w:tr w:rsidR="00367C6C" w:rsidRPr="001C7645" w14:paraId="4FCD96F3" w14:textId="77777777" w:rsidTr="00C44250">
        <w:trPr>
          <w:trHeight w:val="248"/>
        </w:trPr>
        <w:tc>
          <w:tcPr>
            <w:tcW w:w="56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DD98C1" w14:textId="77777777" w:rsidR="00367C6C" w:rsidRPr="001C7645" w:rsidRDefault="00DF7FE3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1C7645">
              <w:rPr>
                <w:rFonts w:ascii="Arial Narrow" w:hAnsi="Arial Narrow" w:cs="Arial"/>
                <w:b/>
                <w:color w:val="FFFFFF"/>
                <w:sz w:val="20"/>
              </w:rPr>
              <w:t>1.</w:t>
            </w:r>
          </w:p>
        </w:tc>
        <w:tc>
          <w:tcPr>
            <w:tcW w:w="750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939F735" w14:textId="0F1D2E02" w:rsidR="00367C6C" w:rsidRPr="001C7645" w:rsidRDefault="00FB5B28" w:rsidP="001C7645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</w:rPr>
            </w:pPr>
            <w:r w:rsidRPr="001C7645">
              <w:rPr>
                <w:rFonts w:ascii="Arial Narrow" w:hAnsi="Arial Narrow" w:cs="Arial"/>
                <w:sz w:val="20"/>
              </w:rPr>
              <w:t xml:space="preserve">Revisa el material que se te proporciona en el siguiente link, para que </w:t>
            </w:r>
            <w:r w:rsidR="001C7645">
              <w:rPr>
                <w:rFonts w:ascii="Arial Narrow" w:hAnsi="Arial Narrow" w:cs="Arial"/>
                <w:sz w:val="20"/>
              </w:rPr>
              <w:t>elabores</w:t>
            </w:r>
            <w:r w:rsidRPr="001C7645">
              <w:rPr>
                <w:rFonts w:ascii="Arial Narrow" w:hAnsi="Arial Narrow" w:cs="Arial"/>
                <w:sz w:val="20"/>
              </w:rPr>
              <w:t xml:space="preserve"> un buen debate</w:t>
            </w:r>
            <w:r w:rsidR="001C7645" w:rsidRPr="001C7645">
              <w:rPr>
                <w:rFonts w:ascii="Arial Narrow" w:hAnsi="Arial Narrow" w:cs="Arial"/>
                <w:sz w:val="20"/>
              </w:rPr>
              <w:t xml:space="preserve">: </w:t>
            </w:r>
            <w:hyperlink r:id="rId9" w:history="1">
              <w:r w:rsidR="001C7645" w:rsidRPr="001C7645">
                <w:rPr>
                  <w:rStyle w:val="Hipervnculo"/>
                  <w:rFonts w:ascii="Arial Narrow" w:hAnsi="Arial Narrow" w:cs="Arial"/>
                  <w:sz w:val="20"/>
                </w:rPr>
                <w:t>http://www.infonegociacion.net/pdf/discursos_y_debates.pdf</w:t>
              </w:r>
            </w:hyperlink>
            <w:r w:rsidR="001C7645" w:rsidRPr="001C7645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5BD419A9" w14:textId="3D0B54E2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4699E7B4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  <w:bookmarkStart w:id="0" w:name="_GoBack"/>
      <w:bookmarkEnd w:id="0"/>
    </w:p>
    <w:sectPr w:rsidR="00367C6C" w:rsidRPr="00244399" w:rsidSect="00FB5B28">
      <w:headerReference w:type="default" r:id="rId10"/>
      <w:type w:val="continuous"/>
      <w:pgSz w:w="11910" w:h="16840"/>
      <w:pgMar w:top="601" w:right="995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4E2C8" w14:textId="77777777" w:rsidR="004A7218" w:rsidRDefault="004A7218" w:rsidP="001C61BE">
      <w:r>
        <w:separator/>
      </w:r>
    </w:p>
  </w:endnote>
  <w:endnote w:type="continuationSeparator" w:id="0">
    <w:p w14:paraId="19FAE156" w14:textId="77777777" w:rsidR="004A7218" w:rsidRDefault="004A7218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BE73F" w14:textId="77777777" w:rsidR="004A7218" w:rsidRDefault="004A7218" w:rsidP="001C61BE">
      <w:r>
        <w:separator/>
      </w:r>
    </w:p>
  </w:footnote>
  <w:footnote w:type="continuationSeparator" w:id="0">
    <w:p w14:paraId="11C66B85" w14:textId="77777777" w:rsidR="004A7218" w:rsidRDefault="004A7218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47F6C2D9" w:rsidR="001C61BE" w:rsidRPr="001C61BE" w:rsidRDefault="00FB5B28" w:rsidP="008A5E7E">
    <w:pPr>
      <w:pStyle w:val="Ttulo1"/>
      <w:spacing w:before="95"/>
      <w:ind w:left="0" w:right="283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DEBATE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1C7645"/>
    <w:rsid w:val="00216200"/>
    <w:rsid w:val="00235389"/>
    <w:rsid w:val="00244399"/>
    <w:rsid w:val="002746B5"/>
    <w:rsid w:val="00315CBC"/>
    <w:rsid w:val="00367C6C"/>
    <w:rsid w:val="00393EF7"/>
    <w:rsid w:val="003A7397"/>
    <w:rsid w:val="003C012F"/>
    <w:rsid w:val="003D074A"/>
    <w:rsid w:val="003D66B3"/>
    <w:rsid w:val="004362D9"/>
    <w:rsid w:val="00465981"/>
    <w:rsid w:val="0046610C"/>
    <w:rsid w:val="004A7218"/>
    <w:rsid w:val="004E5D2F"/>
    <w:rsid w:val="00500459"/>
    <w:rsid w:val="00535607"/>
    <w:rsid w:val="00556C8C"/>
    <w:rsid w:val="0063681F"/>
    <w:rsid w:val="00656D74"/>
    <w:rsid w:val="006577A5"/>
    <w:rsid w:val="00682F0D"/>
    <w:rsid w:val="00710379"/>
    <w:rsid w:val="0078350C"/>
    <w:rsid w:val="00847DB5"/>
    <w:rsid w:val="008821B4"/>
    <w:rsid w:val="008A5E7E"/>
    <w:rsid w:val="008C1D9C"/>
    <w:rsid w:val="009001A0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76B3F"/>
    <w:rsid w:val="00DF7FE3"/>
    <w:rsid w:val="00E00CEA"/>
    <w:rsid w:val="00E91CE3"/>
    <w:rsid w:val="00FB5B28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7645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5D2F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negociacion.net/pdf/discursos_y_deb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6</cp:revision>
  <dcterms:created xsi:type="dcterms:W3CDTF">2020-09-11T21:12:00Z</dcterms:created>
  <dcterms:modified xsi:type="dcterms:W3CDTF">2020-09-14T21:24:00Z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