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77777777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1C173717" w14:textId="77777777" w:rsidR="00256C75" w:rsidRPr="00256C75" w:rsidRDefault="00256C75" w:rsidP="00256C75">
      <w:pPr>
        <w:rPr>
          <w:rFonts w:ascii="Arial Narrow" w:hAnsi="Arial Narrow"/>
          <w:sz w:val="20"/>
          <w:szCs w:val="20"/>
        </w:rPr>
      </w:pPr>
      <w:r w:rsidRPr="00256C75">
        <w:rPr>
          <w:rFonts w:ascii="Arial Narrow" w:hAnsi="Arial Narrow"/>
          <w:sz w:val="20"/>
          <w:szCs w:val="20"/>
        </w:rPr>
        <w:t xml:space="preserve">      Son una serie de imágenes que son captadas por una cámara, las cuales pasan por un proceso de producción y edición. </w:t>
      </w:r>
    </w:p>
    <w:p w14:paraId="23A2744B" w14:textId="77777777" w:rsidR="00DC01E0" w:rsidRDefault="00DC01E0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50353E0D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</w:t>
      </w:r>
      <w:r w:rsidR="00256C75">
        <w:rPr>
          <w:rFonts w:ascii="Arial Narrow" w:hAnsi="Arial Narrow"/>
          <w:b/>
        </w:rPr>
        <w:t>un video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518B0380" w:rsidR="006344B4" w:rsidRPr="006344B4" w:rsidRDefault="00256C75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Elegir un tema.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419D622E" w:rsidR="006344B4" w:rsidRPr="006344B4" w:rsidRDefault="00256C75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Crear un guion.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77777777" w:rsidR="006344B4" w:rsidRPr="006344B4" w:rsidRDefault="006344B4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0685D243" w:rsidR="006344B4" w:rsidRPr="006344B4" w:rsidRDefault="00256C75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Seleccionar los elementos y grabar.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5CFF5FD3" w:rsidR="00B75C3E" w:rsidRDefault="00256C75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Editar y realizar animaciones o transiciones.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2FD5B730" w:rsidR="00256C75" w:rsidRPr="006344B4" w:rsidRDefault="005775F2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04AB9113" w:rsidR="00256C75" w:rsidRDefault="005775F2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Revisar, guardar o publicar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2BA324A5" w14:textId="07415087" w:rsidR="00AF4A91" w:rsidRDefault="00AF4A91" w:rsidP="00AF4A91">
      <w:pPr>
        <w:spacing w:before="1"/>
        <w:jc w:val="center"/>
        <w:rPr>
          <w:rFonts w:ascii="Arial Narrow" w:hAnsi="Arial Narrow"/>
          <w:sz w:val="20"/>
          <w:szCs w:val="20"/>
        </w:rPr>
      </w:pPr>
      <w:r w:rsidRPr="00AF4A91">
        <w:rPr>
          <w:rFonts w:ascii="Arial Narrow" w:hAnsi="Arial Narrow"/>
          <w:sz w:val="20"/>
          <w:szCs w:val="20"/>
        </w:rPr>
        <w:t xml:space="preserve">Revisa el siguiente link de apoyo </w:t>
      </w:r>
      <w:hyperlink r:id="rId9" w:history="1">
        <w:r w:rsidRPr="00CF6D8A">
          <w:rPr>
            <w:rStyle w:val="Hipervnculo"/>
            <w:rFonts w:ascii="Arial Narrow" w:hAnsi="Arial Narrow"/>
            <w:sz w:val="20"/>
            <w:szCs w:val="20"/>
          </w:rPr>
          <w:t>https://www.youtube.com/watch?v=T6sHpqfcvFA</w:t>
        </w:r>
      </w:hyperlink>
    </w:p>
    <w:p w14:paraId="3CD85CC8" w14:textId="2E8EC4F3" w:rsidR="00AF4A91" w:rsidRDefault="00AF4A91" w:rsidP="00AF4A91">
      <w:pPr>
        <w:spacing w:before="1"/>
        <w:jc w:val="center"/>
        <w:rPr>
          <w:rFonts w:ascii="Arial Narrow" w:hAnsi="Arial Narrow"/>
          <w:sz w:val="20"/>
          <w:szCs w:val="20"/>
        </w:rPr>
      </w:pPr>
    </w:p>
    <w:p w14:paraId="6B313466" w14:textId="7D26A265" w:rsidR="00AF4A91" w:rsidRPr="00AF4A91" w:rsidRDefault="00AF4A91" w:rsidP="00AF4A91">
      <w:pPr>
        <w:spacing w:before="1"/>
        <w:jc w:val="center"/>
        <w:rPr>
          <w:rFonts w:ascii="Arial Narrow" w:hAnsi="Arial Narrow"/>
          <w:sz w:val="20"/>
          <w:szCs w:val="20"/>
        </w:rPr>
      </w:pPr>
    </w:p>
    <w:p w14:paraId="62E14E59" w14:textId="4E30FACC" w:rsidR="00AF4A91" w:rsidRDefault="00AF4A91" w:rsidP="0000486F">
      <w:pPr>
        <w:spacing w:before="1"/>
        <w:rPr>
          <w:rFonts w:ascii="Arial Narrow" w:hAnsi="Arial Narrow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D5E41" wp14:editId="3B767315">
            <wp:simplePos x="0" y="0"/>
            <wp:positionH relativeFrom="column">
              <wp:posOffset>199375</wp:posOffset>
            </wp:positionH>
            <wp:positionV relativeFrom="paragraph">
              <wp:posOffset>241640</wp:posOffset>
            </wp:positionV>
            <wp:extent cx="6120765" cy="2759075"/>
            <wp:effectExtent l="133350" t="114300" r="127635" b="1555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59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243B4" w14:textId="64D879E1" w:rsidR="005775F2" w:rsidRPr="00244399" w:rsidRDefault="005775F2" w:rsidP="005775F2">
      <w:pPr>
        <w:spacing w:before="1"/>
        <w:jc w:val="center"/>
        <w:rPr>
          <w:rFonts w:ascii="Arial" w:hAnsi="Arial" w:cs="Arial"/>
          <w:b/>
          <w:sz w:val="19"/>
        </w:rPr>
      </w:pPr>
    </w:p>
    <w:sectPr w:rsidR="005775F2" w:rsidRPr="00244399" w:rsidSect="004335D1">
      <w:headerReference w:type="default" r:id="rId11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E73D" w14:textId="77777777" w:rsidR="00425F11" w:rsidRDefault="00425F11" w:rsidP="004335D1">
      <w:r>
        <w:separator/>
      </w:r>
    </w:p>
  </w:endnote>
  <w:endnote w:type="continuationSeparator" w:id="0">
    <w:p w14:paraId="4957F730" w14:textId="77777777" w:rsidR="00425F11" w:rsidRDefault="00425F11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0ADA" w14:textId="77777777" w:rsidR="00425F11" w:rsidRDefault="00425F11" w:rsidP="004335D1">
      <w:r>
        <w:separator/>
      </w:r>
    </w:p>
  </w:footnote>
  <w:footnote w:type="continuationSeparator" w:id="0">
    <w:p w14:paraId="01445709" w14:textId="77777777" w:rsidR="00425F11" w:rsidRDefault="00425F11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67389C87" w:rsidR="004335D1" w:rsidRDefault="00256C75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>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597D"/>
    <w:rsid w:val="00147C0C"/>
    <w:rsid w:val="001C22C1"/>
    <w:rsid w:val="00235389"/>
    <w:rsid w:val="00244399"/>
    <w:rsid w:val="00256C75"/>
    <w:rsid w:val="002A15D5"/>
    <w:rsid w:val="00315CBC"/>
    <w:rsid w:val="00367C6C"/>
    <w:rsid w:val="00393EF7"/>
    <w:rsid w:val="003A7397"/>
    <w:rsid w:val="003C012F"/>
    <w:rsid w:val="003E7497"/>
    <w:rsid w:val="00425F11"/>
    <w:rsid w:val="004335D1"/>
    <w:rsid w:val="004362D9"/>
    <w:rsid w:val="00465981"/>
    <w:rsid w:val="0046610C"/>
    <w:rsid w:val="004B5671"/>
    <w:rsid w:val="004D298D"/>
    <w:rsid w:val="00500459"/>
    <w:rsid w:val="00535607"/>
    <w:rsid w:val="00556C8C"/>
    <w:rsid w:val="00574845"/>
    <w:rsid w:val="005775F2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9001A0"/>
    <w:rsid w:val="00972595"/>
    <w:rsid w:val="009A28DF"/>
    <w:rsid w:val="009A77B4"/>
    <w:rsid w:val="009C66C5"/>
    <w:rsid w:val="009E454A"/>
    <w:rsid w:val="00A230C3"/>
    <w:rsid w:val="00A40E0F"/>
    <w:rsid w:val="00A421BD"/>
    <w:rsid w:val="00A54448"/>
    <w:rsid w:val="00A8480A"/>
    <w:rsid w:val="00AF4A91"/>
    <w:rsid w:val="00B50551"/>
    <w:rsid w:val="00B75C3E"/>
    <w:rsid w:val="00BA3D94"/>
    <w:rsid w:val="00BB563F"/>
    <w:rsid w:val="00BE3A1E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C01E0"/>
    <w:rsid w:val="00DF7FE3"/>
    <w:rsid w:val="00E00CEA"/>
    <w:rsid w:val="00E91CE3"/>
    <w:rsid w:val="00EB0BD1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6sHpqfcv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2</cp:revision>
  <dcterms:created xsi:type="dcterms:W3CDTF">2022-01-18T17:08:00Z</dcterms:created>
  <dcterms:modified xsi:type="dcterms:W3CDTF">2022-01-18T17:08:00Z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